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5" w:type="dxa"/>
        <w:tblLook w:val="04A0" w:firstRow="1" w:lastRow="0" w:firstColumn="1" w:lastColumn="0" w:noHBand="0" w:noVBand="1"/>
      </w:tblPr>
      <w:tblGrid>
        <w:gridCol w:w="10980"/>
      </w:tblGrid>
      <w:tr w:rsidR="0017738C" w:rsidRPr="002B654E" w14:paraId="014167DB" w14:textId="77777777" w:rsidTr="00965A8C">
        <w:trPr>
          <w:trHeight w:val="504"/>
        </w:trPr>
        <w:tc>
          <w:tcPr>
            <w:tcW w:w="10980" w:type="dxa"/>
            <w:shd w:val="clear" w:color="auto" w:fill="002060"/>
            <w:vAlign w:val="center"/>
          </w:tcPr>
          <w:p w14:paraId="56727D65" w14:textId="77777777" w:rsidR="0017738C" w:rsidRPr="0062551F" w:rsidRDefault="0017738C" w:rsidP="00965A8C">
            <w:pPr>
              <w:contextualSpacing/>
              <w:rPr>
                <w:b/>
                <w:color w:val="FFFFFF" w:themeColor="background1"/>
              </w:rPr>
            </w:pPr>
            <w:r>
              <w:rPr>
                <w:b/>
                <w:color w:val="FFFFFF" w:themeColor="background1"/>
              </w:rPr>
              <w:t>TECHNOLOGY DEVICE INVENTORY &amp; POLICY REVIEW</w:t>
            </w:r>
          </w:p>
        </w:tc>
      </w:tr>
      <w:tr w:rsidR="0017738C" w:rsidRPr="004C575C" w14:paraId="5D217F44" w14:textId="77777777" w:rsidTr="00965A8C">
        <w:trPr>
          <w:trHeight w:val="1074"/>
        </w:trPr>
        <w:tc>
          <w:tcPr>
            <w:tcW w:w="10980" w:type="dxa"/>
            <w:shd w:val="clear" w:color="auto" w:fill="E7E6E6" w:themeFill="background2"/>
          </w:tcPr>
          <w:p w14:paraId="453A0012" w14:textId="77777777" w:rsidR="0017738C" w:rsidRPr="00D14E25" w:rsidRDefault="0017738C" w:rsidP="00965A8C">
            <w:pPr>
              <w:snapToGrid w:val="0"/>
              <w:contextualSpacing/>
              <w:rPr>
                <w:rFonts w:cstheme="minorHAnsi"/>
                <w:b/>
                <w:color w:val="000000" w:themeColor="text1"/>
              </w:rPr>
            </w:pPr>
            <w:r w:rsidRPr="00A571AF">
              <w:rPr>
                <w:rFonts w:asciiTheme="majorHAnsi" w:hAnsiTheme="majorHAnsi" w:cstheme="majorHAnsi"/>
                <w:sz w:val="20"/>
              </w:rPr>
              <w:t>A number of changes in the way mobile and personally owned devices are used pose challenges for advisers in meeting their obligations under the Books and Records Rule and the Compliance Rule.  The Compliance Rule requires an adviser to review, no less frequently than annually, the adequacy of the adviser’s compliance policies and procedures and the effectiveness of their implementation.  Please complete the form below to satisfy the firm’s Books and Records requirement.</w:t>
            </w:r>
          </w:p>
        </w:tc>
      </w:tr>
    </w:tbl>
    <w:p w14:paraId="691C3901" w14:textId="77777777" w:rsidR="0017738C" w:rsidRPr="00A571AF" w:rsidRDefault="0017738C" w:rsidP="0017738C">
      <w:pPr>
        <w:rPr>
          <w:rFonts w:cstheme="minorHAnsi"/>
          <w:sz w:val="20"/>
          <w:szCs w:val="20"/>
        </w:rPr>
      </w:pPr>
    </w:p>
    <w:tbl>
      <w:tblPr>
        <w:tblStyle w:val="TableGrid"/>
        <w:tblW w:w="10980" w:type="dxa"/>
        <w:tblInd w:w="-5" w:type="dxa"/>
        <w:tblLook w:val="04A0" w:firstRow="1" w:lastRow="0" w:firstColumn="1" w:lastColumn="0" w:noHBand="0" w:noVBand="1"/>
      </w:tblPr>
      <w:tblGrid>
        <w:gridCol w:w="3060"/>
        <w:gridCol w:w="3345"/>
        <w:gridCol w:w="4575"/>
      </w:tblGrid>
      <w:tr w:rsidR="0017738C" w:rsidRPr="00A571AF" w14:paraId="445E3748" w14:textId="77777777" w:rsidTr="00965A8C">
        <w:trPr>
          <w:trHeight w:val="504"/>
        </w:trPr>
        <w:tc>
          <w:tcPr>
            <w:tcW w:w="10980" w:type="dxa"/>
            <w:gridSpan w:val="3"/>
            <w:shd w:val="clear" w:color="auto" w:fill="002060"/>
            <w:vAlign w:val="center"/>
          </w:tcPr>
          <w:p w14:paraId="7AC3CB61" w14:textId="77777777" w:rsidR="0017738C" w:rsidRPr="00A571AF" w:rsidRDefault="0017738C" w:rsidP="00965A8C">
            <w:pPr>
              <w:contextualSpacing/>
              <w:rPr>
                <w:rFonts w:cstheme="minorHAnsi"/>
                <w:b/>
                <w:bCs/>
                <w:color w:val="FFFFFF" w:themeColor="background1"/>
                <w:sz w:val="20"/>
                <w:szCs w:val="20"/>
              </w:rPr>
            </w:pPr>
            <w:r>
              <w:rPr>
                <w:rFonts w:cstheme="minorHAnsi"/>
                <w:b/>
                <w:bCs/>
                <w:color w:val="FFFFFF" w:themeColor="background1"/>
                <w:sz w:val="20"/>
                <w:szCs w:val="20"/>
              </w:rPr>
              <w:t xml:space="preserve">ASSOCIATED PERSONS </w:t>
            </w:r>
            <w:r w:rsidRPr="00A571AF">
              <w:rPr>
                <w:rFonts w:cstheme="minorHAnsi"/>
                <w:b/>
                <w:bCs/>
                <w:color w:val="FFFFFF" w:themeColor="background1"/>
                <w:sz w:val="20"/>
                <w:szCs w:val="20"/>
              </w:rPr>
              <w:t>INFORMATION</w:t>
            </w:r>
            <w:r>
              <w:rPr>
                <w:rFonts w:cstheme="minorHAnsi"/>
                <w:b/>
                <w:bCs/>
                <w:color w:val="FFFFFF" w:themeColor="background1"/>
                <w:sz w:val="20"/>
                <w:szCs w:val="20"/>
              </w:rPr>
              <w:t>:</w:t>
            </w:r>
          </w:p>
        </w:tc>
      </w:tr>
      <w:tr w:rsidR="0017738C" w:rsidRPr="00A571AF" w14:paraId="3BAEE160" w14:textId="77777777" w:rsidTr="00965A8C">
        <w:trPr>
          <w:trHeight w:val="576"/>
        </w:trPr>
        <w:tc>
          <w:tcPr>
            <w:tcW w:w="10980" w:type="dxa"/>
            <w:gridSpan w:val="3"/>
            <w:shd w:val="clear" w:color="auto" w:fill="auto"/>
          </w:tcPr>
          <w:p w14:paraId="6D7BA67C" w14:textId="77777777" w:rsidR="0017738C" w:rsidRPr="00A571AF" w:rsidRDefault="0017738C" w:rsidP="00965A8C">
            <w:pPr>
              <w:ind w:right="684"/>
              <w:rPr>
                <w:rFonts w:cstheme="minorHAnsi"/>
                <w:sz w:val="20"/>
                <w:szCs w:val="20"/>
              </w:rPr>
            </w:pPr>
            <w:r>
              <w:rPr>
                <w:rFonts w:cstheme="minorHAnsi"/>
                <w:sz w:val="20"/>
                <w:szCs w:val="20"/>
              </w:rPr>
              <w:t>Associated Persons</w:t>
            </w:r>
            <w:r w:rsidRPr="00A571AF">
              <w:rPr>
                <w:rFonts w:cstheme="minorHAnsi"/>
                <w:sz w:val="20"/>
                <w:szCs w:val="20"/>
              </w:rPr>
              <w:t xml:space="preserve"> Name:</w:t>
            </w:r>
          </w:p>
        </w:tc>
      </w:tr>
      <w:tr w:rsidR="0017738C" w:rsidRPr="00A571AF" w14:paraId="206E2E21" w14:textId="77777777" w:rsidTr="00965A8C">
        <w:trPr>
          <w:trHeight w:val="576"/>
        </w:trPr>
        <w:tc>
          <w:tcPr>
            <w:tcW w:w="3060" w:type="dxa"/>
            <w:shd w:val="clear" w:color="auto" w:fill="auto"/>
          </w:tcPr>
          <w:p w14:paraId="3F09034E" w14:textId="77777777" w:rsidR="0017738C" w:rsidRPr="00A571AF" w:rsidRDefault="0017738C" w:rsidP="00965A8C">
            <w:pPr>
              <w:ind w:right="684"/>
              <w:rPr>
                <w:rFonts w:cstheme="minorHAnsi"/>
                <w:sz w:val="20"/>
                <w:szCs w:val="20"/>
              </w:rPr>
            </w:pPr>
            <w:r w:rsidRPr="00A571AF">
              <w:rPr>
                <w:rFonts w:cstheme="minorHAnsi"/>
                <w:sz w:val="20"/>
                <w:szCs w:val="20"/>
              </w:rPr>
              <w:t xml:space="preserve">Work Phone: </w:t>
            </w:r>
          </w:p>
        </w:tc>
        <w:tc>
          <w:tcPr>
            <w:tcW w:w="3345" w:type="dxa"/>
            <w:shd w:val="clear" w:color="auto" w:fill="auto"/>
          </w:tcPr>
          <w:p w14:paraId="57D0A299" w14:textId="77777777" w:rsidR="0017738C" w:rsidRPr="00A571AF" w:rsidRDefault="0017738C" w:rsidP="00965A8C">
            <w:pPr>
              <w:ind w:right="684"/>
              <w:rPr>
                <w:rFonts w:cstheme="minorHAnsi"/>
                <w:sz w:val="20"/>
                <w:szCs w:val="20"/>
              </w:rPr>
            </w:pPr>
            <w:r w:rsidRPr="00A571AF">
              <w:rPr>
                <w:rFonts w:cstheme="minorHAnsi"/>
                <w:sz w:val="20"/>
                <w:szCs w:val="20"/>
              </w:rPr>
              <w:t>Mobile Phone:</w:t>
            </w:r>
          </w:p>
        </w:tc>
        <w:tc>
          <w:tcPr>
            <w:tcW w:w="4575" w:type="dxa"/>
            <w:shd w:val="clear" w:color="auto" w:fill="auto"/>
          </w:tcPr>
          <w:p w14:paraId="79FAAA8F" w14:textId="77777777" w:rsidR="0017738C" w:rsidRPr="00A571AF" w:rsidRDefault="0017738C" w:rsidP="00965A8C">
            <w:pPr>
              <w:ind w:right="684"/>
              <w:rPr>
                <w:rFonts w:cstheme="minorHAnsi"/>
                <w:sz w:val="20"/>
                <w:szCs w:val="20"/>
              </w:rPr>
            </w:pPr>
            <w:r w:rsidRPr="00A571AF">
              <w:rPr>
                <w:rFonts w:cstheme="minorHAnsi"/>
                <w:sz w:val="20"/>
                <w:szCs w:val="20"/>
              </w:rPr>
              <w:t>Email Address:</w:t>
            </w:r>
          </w:p>
        </w:tc>
      </w:tr>
    </w:tbl>
    <w:p w14:paraId="3DEC7D55" w14:textId="77777777" w:rsidR="0017738C" w:rsidRPr="00A571AF" w:rsidRDefault="0017738C" w:rsidP="0017738C">
      <w:pPr>
        <w:rPr>
          <w:sz w:val="20"/>
          <w:szCs w:val="20"/>
        </w:rPr>
      </w:pPr>
    </w:p>
    <w:tbl>
      <w:tblPr>
        <w:tblW w:w="10980" w:type="dxa"/>
        <w:tblInd w:w="-5" w:type="dxa"/>
        <w:tblLook w:val="04A0" w:firstRow="1" w:lastRow="0" w:firstColumn="1" w:lastColumn="0" w:noHBand="0" w:noVBand="1"/>
      </w:tblPr>
      <w:tblGrid>
        <w:gridCol w:w="1890"/>
        <w:gridCol w:w="1260"/>
        <w:gridCol w:w="1710"/>
        <w:gridCol w:w="1260"/>
        <w:gridCol w:w="1530"/>
        <w:gridCol w:w="1440"/>
        <w:gridCol w:w="1890"/>
      </w:tblGrid>
      <w:tr w:rsidR="0017738C" w:rsidRPr="00A571AF" w14:paraId="390B2EE3" w14:textId="77777777" w:rsidTr="00965A8C">
        <w:trPr>
          <w:trHeight w:val="432"/>
        </w:trPr>
        <w:tc>
          <w:tcPr>
            <w:tcW w:w="10980" w:type="dxa"/>
            <w:gridSpan w:val="7"/>
            <w:tcBorders>
              <w:top w:val="single" w:sz="4" w:space="0" w:color="auto"/>
              <w:left w:val="single" w:sz="4" w:space="0" w:color="auto"/>
              <w:bottom w:val="single" w:sz="4" w:space="0" w:color="auto"/>
              <w:right w:val="single" w:sz="4" w:space="0" w:color="auto"/>
            </w:tcBorders>
            <w:shd w:val="clear" w:color="auto" w:fill="002060"/>
            <w:noWrap/>
            <w:vAlign w:val="center"/>
          </w:tcPr>
          <w:p w14:paraId="3490FB73" w14:textId="77777777" w:rsidR="0017738C" w:rsidRPr="00A571AF" w:rsidRDefault="0017738C" w:rsidP="00965A8C">
            <w:pPr>
              <w:rPr>
                <w:rFonts w:ascii="Calibri" w:eastAsia="Times New Roman" w:hAnsi="Calibri" w:cs="Calibri"/>
                <w:b/>
                <w:bCs/>
                <w:color w:val="000000"/>
                <w:sz w:val="20"/>
                <w:szCs w:val="20"/>
              </w:rPr>
            </w:pPr>
            <w:r w:rsidRPr="00A571AF">
              <w:rPr>
                <w:rFonts w:cstheme="minorHAnsi"/>
                <w:b/>
                <w:color w:val="FFFFFF" w:themeColor="background1"/>
                <w:sz w:val="20"/>
                <w:szCs w:val="20"/>
              </w:rPr>
              <w:t>INVENTORY REVIEW</w:t>
            </w:r>
            <w:r>
              <w:rPr>
                <w:rFonts w:cstheme="minorHAnsi"/>
                <w:b/>
                <w:color w:val="FFFFFF" w:themeColor="background1"/>
                <w:sz w:val="20"/>
                <w:szCs w:val="20"/>
              </w:rPr>
              <w:t>:</w:t>
            </w:r>
          </w:p>
        </w:tc>
      </w:tr>
      <w:tr w:rsidR="0017738C" w:rsidRPr="00A571AF" w14:paraId="77EE66F9" w14:textId="77777777" w:rsidTr="00965A8C">
        <w:trPr>
          <w:trHeight w:val="476"/>
        </w:trPr>
        <w:tc>
          <w:tcPr>
            <w:tcW w:w="189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D129892" w14:textId="77777777" w:rsidR="0017738C" w:rsidRPr="00CB72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Device Type</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4D741EA3" w14:textId="77777777" w:rsidR="0017738C" w:rsidRPr="00A571AF" w:rsidRDefault="0017738C" w:rsidP="00965A8C">
            <w:pPr>
              <w:jc w:val="center"/>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 xml:space="preserve">Is the </w:t>
            </w:r>
            <w:r w:rsidRPr="00CB72AF">
              <w:rPr>
                <w:rFonts w:ascii="Calibri" w:eastAsia="Times New Roman" w:hAnsi="Calibri" w:cs="Calibri"/>
                <w:b/>
                <w:bCs/>
                <w:color w:val="000000"/>
                <w:sz w:val="20"/>
                <w:szCs w:val="20"/>
              </w:rPr>
              <w:t>Device Owner</w:t>
            </w:r>
          </w:p>
          <w:p w14:paraId="7AC827F5" w14:textId="77777777" w:rsidR="0017738C" w:rsidRPr="00A571AF" w:rsidRDefault="0017738C" w:rsidP="00965A8C">
            <w:pPr>
              <w:jc w:val="center"/>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 xml:space="preserve">the </w:t>
            </w:r>
            <w:r w:rsidRPr="00CB72AF">
              <w:rPr>
                <w:rFonts w:ascii="Calibri" w:eastAsia="Times New Roman" w:hAnsi="Calibri" w:cs="Calibri"/>
                <w:b/>
                <w:bCs/>
                <w:color w:val="000000"/>
                <w:sz w:val="20"/>
                <w:szCs w:val="20"/>
              </w:rPr>
              <w:t>Firm or Individual</w:t>
            </w:r>
          </w:p>
          <w:p w14:paraId="6BB1CC8D" w14:textId="77777777" w:rsidR="0017738C" w:rsidRPr="00CB72AF" w:rsidRDefault="0017738C" w:rsidP="00965A8C">
            <w:pPr>
              <w:jc w:val="center"/>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(F/I)</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F012274" w14:textId="77777777" w:rsidR="0017738C" w:rsidRPr="00A571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Device has access to PII and Firm Sensitive Data?</w:t>
            </w:r>
          </w:p>
          <w:p w14:paraId="09937EE8" w14:textId="77777777" w:rsidR="0017738C" w:rsidRPr="00CB72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(Y/N)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7837AF" w14:textId="77777777" w:rsidR="0017738C" w:rsidRPr="00A571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Device Protected</w:t>
            </w:r>
          </w:p>
          <w:p w14:paraId="70FD379F" w14:textId="77777777" w:rsidR="0017738C" w:rsidRPr="00CB72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Encrypted (Y/N)</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3D4BC320" w14:textId="773B28E3" w:rsidR="0017738C" w:rsidRPr="00A571AF" w:rsidRDefault="0017738C" w:rsidP="00965A8C">
            <w:pPr>
              <w:jc w:val="center"/>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Do you have the a</w:t>
            </w:r>
            <w:r w:rsidRPr="00CB72AF">
              <w:rPr>
                <w:rFonts w:ascii="Calibri" w:eastAsia="Times New Roman" w:hAnsi="Calibri" w:cs="Calibri"/>
                <w:b/>
                <w:bCs/>
                <w:color w:val="000000"/>
                <w:sz w:val="20"/>
                <w:szCs w:val="20"/>
              </w:rPr>
              <w:t xml:space="preserve">bility to wipe device remotely if </w:t>
            </w:r>
            <w:r w:rsidR="00C60421" w:rsidRPr="00CB72AF">
              <w:rPr>
                <w:rFonts w:ascii="Calibri" w:eastAsia="Times New Roman" w:hAnsi="Calibri" w:cs="Calibri"/>
                <w:b/>
                <w:bCs/>
                <w:color w:val="000000"/>
                <w:sz w:val="20"/>
                <w:szCs w:val="20"/>
              </w:rPr>
              <w:t xml:space="preserve">lost </w:t>
            </w:r>
            <w:r w:rsidR="00C60421" w:rsidRPr="00A571AF">
              <w:rPr>
                <w:rFonts w:ascii="Calibri" w:eastAsia="Times New Roman" w:hAnsi="Calibri" w:cs="Calibri"/>
                <w:b/>
                <w:bCs/>
                <w:color w:val="000000"/>
                <w:sz w:val="20"/>
                <w:szCs w:val="20"/>
              </w:rPr>
              <w:t>or</w:t>
            </w:r>
            <w:r w:rsidRPr="00A571AF">
              <w:rPr>
                <w:rFonts w:ascii="Calibri" w:eastAsia="Times New Roman" w:hAnsi="Calibri" w:cs="Calibri"/>
                <w:b/>
                <w:bCs/>
                <w:color w:val="000000"/>
                <w:sz w:val="20"/>
                <w:szCs w:val="20"/>
              </w:rPr>
              <w:t xml:space="preserve"> stolen?</w:t>
            </w:r>
          </w:p>
          <w:p w14:paraId="1E897FEA" w14:textId="77777777" w:rsidR="0017738C" w:rsidRPr="00CB72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(Y/N)</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1BFCECF5" w14:textId="77777777" w:rsidR="0017738C" w:rsidRPr="00CB72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Only authorized persons can download software (Y/N)</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11B2847" w14:textId="77777777" w:rsidR="0017738C" w:rsidRPr="00A571AF" w:rsidRDefault="0017738C" w:rsidP="00965A8C">
            <w:pPr>
              <w:jc w:val="center"/>
              <w:rPr>
                <w:rFonts w:ascii="Calibri" w:eastAsia="Times New Roman" w:hAnsi="Calibri" w:cs="Calibri"/>
                <w:b/>
                <w:bCs/>
                <w:color w:val="000000"/>
                <w:sz w:val="20"/>
                <w:szCs w:val="20"/>
              </w:rPr>
            </w:pPr>
            <w:r w:rsidRPr="00CB72AF">
              <w:rPr>
                <w:rFonts w:ascii="Calibri" w:eastAsia="Times New Roman" w:hAnsi="Calibri" w:cs="Calibri"/>
                <w:b/>
                <w:bCs/>
                <w:color w:val="000000"/>
                <w:sz w:val="20"/>
                <w:szCs w:val="20"/>
              </w:rPr>
              <w:t>List Protections</w:t>
            </w:r>
            <w:r w:rsidRPr="00A571AF">
              <w:rPr>
                <w:rFonts w:ascii="Calibri" w:eastAsia="Times New Roman" w:hAnsi="Calibri" w:cs="Calibri"/>
                <w:b/>
                <w:bCs/>
                <w:color w:val="000000"/>
                <w:sz w:val="20"/>
                <w:szCs w:val="20"/>
              </w:rPr>
              <w:t>:</w:t>
            </w:r>
          </w:p>
          <w:p w14:paraId="19E50B41" w14:textId="77777777" w:rsidR="0017738C" w:rsidRPr="00A571AF" w:rsidRDefault="0017738C" w:rsidP="00965A8C">
            <w:pPr>
              <w:pStyle w:val="ListParagraph"/>
              <w:numPr>
                <w:ilvl w:val="0"/>
                <w:numId w:val="1"/>
              </w:numPr>
              <w:ind w:left="605"/>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Antivirus</w:t>
            </w:r>
          </w:p>
          <w:p w14:paraId="02ED7FD4" w14:textId="77777777" w:rsidR="0017738C" w:rsidRPr="00A571AF" w:rsidRDefault="0017738C" w:rsidP="00965A8C">
            <w:pPr>
              <w:pStyle w:val="ListParagraph"/>
              <w:numPr>
                <w:ilvl w:val="0"/>
                <w:numId w:val="1"/>
              </w:numPr>
              <w:ind w:left="605"/>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Firewall</w:t>
            </w:r>
          </w:p>
          <w:p w14:paraId="6C4D98DE" w14:textId="77777777" w:rsidR="0017738C" w:rsidRPr="00A571AF" w:rsidRDefault="0017738C" w:rsidP="00965A8C">
            <w:pPr>
              <w:pStyle w:val="ListParagraph"/>
              <w:numPr>
                <w:ilvl w:val="0"/>
                <w:numId w:val="1"/>
              </w:numPr>
              <w:ind w:left="605"/>
              <w:rPr>
                <w:rFonts w:ascii="Calibri" w:eastAsia="Times New Roman" w:hAnsi="Calibri" w:cs="Calibri"/>
                <w:b/>
                <w:bCs/>
                <w:color w:val="000000"/>
                <w:sz w:val="20"/>
                <w:szCs w:val="20"/>
              </w:rPr>
            </w:pPr>
            <w:r w:rsidRPr="00A571AF">
              <w:rPr>
                <w:rFonts w:ascii="Calibri" w:eastAsia="Times New Roman" w:hAnsi="Calibri" w:cs="Calibri"/>
                <w:b/>
                <w:bCs/>
                <w:color w:val="000000"/>
                <w:sz w:val="20"/>
                <w:szCs w:val="20"/>
              </w:rPr>
              <w:t>Encryption</w:t>
            </w:r>
          </w:p>
        </w:tc>
      </w:tr>
      <w:tr w:rsidR="0017738C" w:rsidRPr="00A571AF" w14:paraId="17143C1C" w14:textId="77777777" w:rsidTr="00965A8C">
        <w:trPr>
          <w:trHeight w:val="1443"/>
        </w:trPr>
        <w:tc>
          <w:tcPr>
            <w:tcW w:w="189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FF145A3" w14:textId="77777777" w:rsidR="0017738C" w:rsidRPr="00CB72AF" w:rsidRDefault="0017738C" w:rsidP="00965A8C">
            <w:pPr>
              <w:rPr>
                <w:rFonts w:ascii="Calibri" w:eastAsia="Times New Roman" w:hAnsi="Calibri" w:cs="Calibri"/>
                <w:b/>
                <w:bCs/>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093656" w14:textId="77777777" w:rsidR="0017738C" w:rsidRPr="00CB72AF" w:rsidRDefault="0017738C" w:rsidP="00965A8C">
            <w:pPr>
              <w:rPr>
                <w:rFonts w:ascii="Calibri" w:eastAsia="Times New Roman" w:hAnsi="Calibri" w:cs="Calibri"/>
                <w:b/>
                <w:bCs/>
                <w:color w:val="000000"/>
                <w:sz w:val="20"/>
                <w:szCs w:val="20"/>
              </w:rPr>
            </w:pPr>
          </w:p>
        </w:tc>
        <w:tc>
          <w:tcPr>
            <w:tcW w:w="171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A765CF5" w14:textId="77777777" w:rsidR="0017738C" w:rsidRPr="00CB72AF" w:rsidRDefault="0017738C" w:rsidP="00965A8C">
            <w:pPr>
              <w:rPr>
                <w:rFonts w:ascii="Calibri" w:eastAsia="Times New Roman" w:hAnsi="Calibri" w:cs="Calibri"/>
                <w:b/>
                <w:bCs/>
                <w:color w:val="000000"/>
                <w:sz w:val="20"/>
                <w:szCs w:val="20"/>
              </w:rPr>
            </w:pPr>
          </w:p>
        </w:tc>
        <w:tc>
          <w:tcPr>
            <w:tcW w:w="126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9D8E311" w14:textId="77777777" w:rsidR="0017738C" w:rsidRPr="00CB72AF" w:rsidRDefault="0017738C" w:rsidP="00965A8C">
            <w:pPr>
              <w:rPr>
                <w:rFonts w:ascii="Calibri" w:eastAsia="Times New Roman" w:hAnsi="Calibri" w:cs="Calibri"/>
                <w:b/>
                <w:bCs/>
                <w:color w:val="000000"/>
                <w:sz w:val="20"/>
                <w:szCs w:val="20"/>
              </w:rPr>
            </w:pPr>
          </w:p>
        </w:tc>
        <w:tc>
          <w:tcPr>
            <w:tcW w:w="153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08BE8A2" w14:textId="77777777" w:rsidR="0017738C" w:rsidRPr="00CB72AF" w:rsidRDefault="0017738C" w:rsidP="00965A8C">
            <w:pPr>
              <w:rPr>
                <w:rFonts w:ascii="Calibri" w:eastAsia="Times New Roman" w:hAnsi="Calibri" w:cs="Calibri"/>
                <w:b/>
                <w:bCs/>
                <w:color w:val="000000"/>
                <w:sz w:val="20"/>
                <w:szCs w:val="20"/>
              </w:rPr>
            </w:pPr>
          </w:p>
        </w:tc>
        <w:tc>
          <w:tcPr>
            <w:tcW w:w="144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2684015" w14:textId="77777777" w:rsidR="0017738C" w:rsidRPr="00CB72AF" w:rsidRDefault="0017738C" w:rsidP="00965A8C">
            <w:pPr>
              <w:rPr>
                <w:rFonts w:ascii="Calibri" w:eastAsia="Times New Roman" w:hAnsi="Calibri" w:cs="Calibri"/>
                <w:b/>
                <w:bCs/>
                <w:color w:val="000000"/>
                <w:sz w:val="20"/>
                <w:szCs w:val="20"/>
              </w:rPr>
            </w:pPr>
          </w:p>
        </w:tc>
        <w:tc>
          <w:tcPr>
            <w:tcW w:w="189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46F2611" w14:textId="77777777" w:rsidR="0017738C" w:rsidRPr="00CB72AF" w:rsidRDefault="0017738C" w:rsidP="00965A8C">
            <w:pPr>
              <w:rPr>
                <w:rFonts w:ascii="Calibri" w:eastAsia="Times New Roman" w:hAnsi="Calibri" w:cs="Calibri"/>
                <w:b/>
                <w:bCs/>
                <w:color w:val="000000"/>
                <w:sz w:val="20"/>
                <w:szCs w:val="20"/>
              </w:rPr>
            </w:pPr>
          </w:p>
        </w:tc>
      </w:tr>
      <w:tr w:rsidR="0017738C" w:rsidRPr="00A571AF" w14:paraId="1E9E1017" w14:textId="77777777" w:rsidTr="00965A8C">
        <w:trPr>
          <w:trHeight w:val="504"/>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2C127"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7C90435"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5B335A8"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71E1DAF"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965B07E"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D30BD84"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1E378CC"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r>
      <w:tr w:rsidR="0017738C" w:rsidRPr="00A571AF" w14:paraId="2E8EA17D" w14:textId="77777777" w:rsidTr="00965A8C">
        <w:trPr>
          <w:trHeight w:val="504"/>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BFE00"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2AC0FF5"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1DECE832"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49496DE"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36C7ED0"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449EC4C"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2FAE777"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r>
      <w:tr w:rsidR="0017738C" w:rsidRPr="00A571AF" w14:paraId="31E7B7BB" w14:textId="77777777" w:rsidTr="00965A8C">
        <w:trPr>
          <w:trHeight w:val="504"/>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60969"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E33C22F"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2AD5207"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E309EED"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A4DAF67"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14F034C" w14:textId="77777777" w:rsidR="0017738C" w:rsidRPr="00CB72AF" w:rsidRDefault="0017738C" w:rsidP="00965A8C">
            <w:pPr>
              <w:jc w:val="cente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F3E3E46" w14:textId="77777777" w:rsidR="0017738C" w:rsidRPr="00CB72AF" w:rsidRDefault="0017738C" w:rsidP="00965A8C">
            <w:pPr>
              <w:rPr>
                <w:rFonts w:ascii="Calibri" w:eastAsia="Times New Roman" w:hAnsi="Calibri" w:cs="Calibri"/>
                <w:color w:val="000000"/>
                <w:sz w:val="20"/>
                <w:szCs w:val="20"/>
              </w:rPr>
            </w:pPr>
            <w:r w:rsidRPr="00CB72AF">
              <w:rPr>
                <w:rFonts w:ascii="Calibri" w:eastAsia="Times New Roman" w:hAnsi="Calibri" w:cs="Calibri"/>
                <w:color w:val="000000"/>
                <w:sz w:val="20"/>
                <w:szCs w:val="20"/>
              </w:rPr>
              <w:t> </w:t>
            </w:r>
          </w:p>
        </w:tc>
      </w:tr>
    </w:tbl>
    <w:p w14:paraId="21805288" w14:textId="77777777" w:rsidR="0017738C" w:rsidRPr="00A571AF" w:rsidRDefault="0017738C" w:rsidP="0017738C">
      <w:pPr>
        <w:rPr>
          <w:sz w:val="20"/>
          <w:szCs w:val="20"/>
        </w:rPr>
      </w:pPr>
    </w:p>
    <w:tbl>
      <w:tblPr>
        <w:tblStyle w:val="TableGrid"/>
        <w:tblW w:w="10975" w:type="dxa"/>
        <w:tblLook w:val="04A0" w:firstRow="1" w:lastRow="0" w:firstColumn="1" w:lastColumn="0" w:noHBand="0" w:noVBand="1"/>
      </w:tblPr>
      <w:tblGrid>
        <w:gridCol w:w="8095"/>
        <w:gridCol w:w="990"/>
        <w:gridCol w:w="1890"/>
      </w:tblGrid>
      <w:tr w:rsidR="0017738C" w:rsidRPr="00A571AF" w14:paraId="114789C3" w14:textId="77777777" w:rsidTr="00965A8C">
        <w:trPr>
          <w:trHeight w:val="444"/>
        </w:trPr>
        <w:tc>
          <w:tcPr>
            <w:tcW w:w="8095" w:type="dxa"/>
            <w:shd w:val="clear" w:color="auto" w:fill="002060"/>
            <w:vAlign w:val="center"/>
          </w:tcPr>
          <w:p w14:paraId="52EAFDD4" w14:textId="77777777" w:rsidR="0017738C" w:rsidRPr="00A571AF" w:rsidRDefault="0017738C" w:rsidP="00965A8C">
            <w:pPr>
              <w:contextualSpacing/>
              <w:rPr>
                <w:rFonts w:cstheme="minorHAnsi"/>
                <w:b/>
                <w:bCs/>
                <w:color w:val="FFFFFF" w:themeColor="background1"/>
                <w:sz w:val="20"/>
                <w:szCs w:val="20"/>
              </w:rPr>
            </w:pPr>
            <w:r w:rsidRPr="00A571AF">
              <w:rPr>
                <w:rFonts w:cstheme="minorHAnsi"/>
                <w:b/>
                <w:color w:val="FFFFFF" w:themeColor="background1"/>
                <w:sz w:val="20"/>
                <w:szCs w:val="20"/>
              </w:rPr>
              <w:t>ATTESTATION:</w:t>
            </w:r>
          </w:p>
        </w:tc>
        <w:tc>
          <w:tcPr>
            <w:tcW w:w="990" w:type="dxa"/>
            <w:shd w:val="clear" w:color="auto" w:fill="FFF2CC" w:themeFill="accent4" w:themeFillTint="33"/>
            <w:vAlign w:val="center"/>
          </w:tcPr>
          <w:p w14:paraId="1C18805D" w14:textId="77777777" w:rsidR="0017738C" w:rsidRPr="00A571AF" w:rsidRDefault="0017738C" w:rsidP="00965A8C">
            <w:pPr>
              <w:contextualSpacing/>
              <w:jc w:val="center"/>
              <w:rPr>
                <w:rFonts w:cstheme="minorHAnsi"/>
                <w:b/>
                <w:bCs/>
                <w:color w:val="000000" w:themeColor="text1"/>
                <w:sz w:val="20"/>
                <w:szCs w:val="20"/>
              </w:rPr>
            </w:pPr>
            <w:r w:rsidRPr="00A571AF">
              <w:rPr>
                <w:rFonts w:cstheme="minorHAnsi"/>
                <w:b/>
                <w:bCs/>
                <w:color w:val="000000" w:themeColor="text1"/>
                <w:sz w:val="20"/>
                <w:szCs w:val="20"/>
              </w:rPr>
              <w:t>INITIAL</w:t>
            </w:r>
          </w:p>
        </w:tc>
        <w:tc>
          <w:tcPr>
            <w:tcW w:w="1890" w:type="dxa"/>
            <w:shd w:val="clear" w:color="auto" w:fill="FFF2CC" w:themeFill="accent4" w:themeFillTint="33"/>
            <w:vAlign w:val="center"/>
          </w:tcPr>
          <w:p w14:paraId="73013B29" w14:textId="77777777" w:rsidR="0017738C" w:rsidRPr="00A571AF" w:rsidRDefault="0017738C" w:rsidP="00965A8C">
            <w:pPr>
              <w:contextualSpacing/>
              <w:jc w:val="center"/>
              <w:rPr>
                <w:rFonts w:cstheme="minorHAnsi"/>
                <w:b/>
                <w:bCs/>
                <w:color w:val="000000" w:themeColor="text1"/>
                <w:sz w:val="20"/>
                <w:szCs w:val="20"/>
              </w:rPr>
            </w:pPr>
            <w:r w:rsidRPr="00A571AF">
              <w:rPr>
                <w:rFonts w:cstheme="minorHAnsi"/>
                <w:b/>
                <w:bCs/>
                <w:color w:val="000000" w:themeColor="text1"/>
                <w:sz w:val="20"/>
                <w:szCs w:val="20"/>
              </w:rPr>
              <w:t>COMMENT</w:t>
            </w:r>
          </w:p>
        </w:tc>
      </w:tr>
      <w:tr w:rsidR="0017738C" w:rsidRPr="00A571AF" w14:paraId="609288DA" w14:textId="77777777" w:rsidTr="00965A8C">
        <w:trPr>
          <w:trHeight w:val="817"/>
        </w:trPr>
        <w:tc>
          <w:tcPr>
            <w:tcW w:w="8095" w:type="dxa"/>
            <w:shd w:val="clear" w:color="auto" w:fill="auto"/>
            <w:vAlign w:val="center"/>
          </w:tcPr>
          <w:p w14:paraId="007CA6AE" w14:textId="77777777" w:rsidR="0017738C" w:rsidRPr="006343E7" w:rsidRDefault="0017738C" w:rsidP="00965A8C">
            <w:pPr>
              <w:contextualSpacing/>
              <w:rPr>
                <w:rFonts w:cstheme="minorHAnsi"/>
                <w:sz w:val="20"/>
                <w:szCs w:val="20"/>
              </w:rPr>
            </w:pPr>
            <w:r w:rsidRPr="006343E7">
              <w:rPr>
                <w:rFonts w:asciiTheme="majorHAnsi" w:hAnsiTheme="majorHAnsi" w:cstheme="majorHAnsi"/>
                <w:sz w:val="20"/>
                <w:szCs w:val="20"/>
              </w:rPr>
              <w:t>I have received</w:t>
            </w:r>
            <w:r>
              <w:rPr>
                <w:rFonts w:asciiTheme="majorHAnsi" w:hAnsiTheme="majorHAnsi" w:cstheme="majorHAnsi"/>
                <w:sz w:val="20"/>
                <w:szCs w:val="20"/>
              </w:rPr>
              <w:t xml:space="preserve"> and read</w:t>
            </w:r>
            <w:r w:rsidRPr="006343E7">
              <w:rPr>
                <w:rFonts w:asciiTheme="majorHAnsi" w:hAnsiTheme="majorHAnsi" w:cstheme="majorHAnsi"/>
                <w:sz w:val="20"/>
                <w:szCs w:val="20"/>
              </w:rPr>
              <w:t xml:space="preserve"> the firm’s policies and procedures regarding prohibitions and limitations placed on the use of electronic messaging and electronic apps and the adviser’s disciplinary consequences of violating these procedures.</w:t>
            </w:r>
          </w:p>
        </w:tc>
        <w:tc>
          <w:tcPr>
            <w:tcW w:w="990" w:type="dxa"/>
            <w:shd w:val="clear" w:color="auto" w:fill="auto"/>
            <w:vAlign w:val="center"/>
          </w:tcPr>
          <w:p w14:paraId="49131476" w14:textId="77777777" w:rsidR="0017738C" w:rsidRPr="00A571AF" w:rsidRDefault="0017738C" w:rsidP="00965A8C">
            <w:pPr>
              <w:contextualSpacing/>
              <w:rPr>
                <w:rFonts w:cstheme="minorHAnsi"/>
                <w:b/>
                <w:bCs/>
                <w:color w:val="000000" w:themeColor="text1"/>
                <w:sz w:val="20"/>
                <w:szCs w:val="20"/>
              </w:rPr>
            </w:pPr>
          </w:p>
        </w:tc>
        <w:tc>
          <w:tcPr>
            <w:tcW w:w="1890" w:type="dxa"/>
          </w:tcPr>
          <w:p w14:paraId="7C04D5FF" w14:textId="77777777" w:rsidR="0017738C" w:rsidRPr="00A571AF" w:rsidRDefault="0017738C" w:rsidP="00965A8C">
            <w:pPr>
              <w:contextualSpacing/>
              <w:rPr>
                <w:rFonts w:cstheme="minorHAnsi"/>
                <w:b/>
                <w:bCs/>
                <w:color w:val="000000" w:themeColor="text1"/>
                <w:sz w:val="20"/>
                <w:szCs w:val="20"/>
              </w:rPr>
            </w:pPr>
          </w:p>
        </w:tc>
      </w:tr>
      <w:tr w:rsidR="0017738C" w:rsidRPr="00A571AF" w14:paraId="5723945E" w14:textId="77777777" w:rsidTr="00965A8C">
        <w:trPr>
          <w:trHeight w:val="576"/>
        </w:trPr>
        <w:tc>
          <w:tcPr>
            <w:tcW w:w="8095" w:type="dxa"/>
            <w:shd w:val="clear" w:color="auto" w:fill="auto"/>
            <w:vAlign w:val="center"/>
          </w:tcPr>
          <w:p w14:paraId="7098FEB7" w14:textId="7EFAA241" w:rsidR="0017738C" w:rsidRPr="006343E7" w:rsidRDefault="0017738C" w:rsidP="00965A8C">
            <w:pPr>
              <w:contextualSpacing/>
              <w:rPr>
                <w:rFonts w:cstheme="minorHAnsi"/>
                <w:color w:val="FFFFFF" w:themeColor="background1"/>
                <w:sz w:val="20"/>
                <w:szCs w:val="20"/>
              </w:rPr>
            </w:pPr>
            <w:r w:rsidRPr="006343E7">
              <w:rPr>
                <w:rFonts w:asciiTheme="majorHAnsi" w:hAnsiTheme="majorHAnsi" w:cstheme="majorHAnsi"/>
                <w:sz w:val="20"/>
                <w:szCs w:val="20"/>
              </w:rPr>
              <w:t xml:space="preserve">I understand that I must obtain prior approval from the firm’s CCO </w:t>
            </w:r>
            <w:r w:rsidR="00C60421" w:rsidRPr="006343E7">
              <w:rPr>
                <w:rFonts w:asciiTheme="majorHAnsi" w:hAnsiTheme="majorHAnsi" w:cstheme="majorHAnsi"/>
                <w:sz w:val="20"/>
                <w:szCs w:val="20"/>
              </w:rPr>
              <w:t>or IT</w:t>
            </w:r>
            <w:r w:rsidRPr="006343E7">
              <w:rPr>
                <w:rFonts w:asciiTheme="majorHAnsi" w:hAnsiTheme="majorHAnsi" w:cstheme="majorHAnsi"/>
                <w:sz w:val="20"/>
                <w:szCs w:val="20"/>
              </w:rPr>
              <w:t xml:space="preserve"> Department before I am able to access firm email servers or other business applications from personally owned devices.</w:t>
            </w:r>
          </w:p>
        </w:tc>
        <w:tc>
          <w:tcPr>
            <w:tcW w:w="990" w:type="dxa"/>
            <w:shd w:val="clear" w:color="auto" w:fill="auto"/>
            <w:vAlign w:val="center"/>
          </w:tcPr>
          <w:p w14:paraId="3870A56C" w14:textId="77777777" w:rsidR="0017738C" w:rsidRPr="00A571AF" w:rsidRDefault="0017738C" w:rsidP="00965A8C">
            <w:pPr>
              <w:contextualSpacing/>
              <w:rPr>
                <w:rFonts w:cstheme="minorHAnsi"/>
                <w:b/>
                <w:bCs/>
                <w:color w:val="000000" w:themeColor="text1"/>
                <w:sz w:val="20"/>
                <w:szCs w:val="20"/>
              </w:rPr>
            </w:pPr>
          </w:p>
        </w:tc>
        <w:tc>
          <w:tcPr>
            <w:tcW w:w="1890" w:type="dxa"/>
          </w:tcPr>
          <w:p w14:paraId="5486EC49" w14:textId="77777777" w:rsidR="0017738C" w:rsidRPr="00A571AF" w:rsidRDefault="0017738C" w:rsidP="00965A8C">
            <w:pPr>
              <w:contextualSpacing/>
              <w:rPr>
                <w:rFonts w:cstheme="minorHAnsi"/>
                <w:b/>
                <w:bCs/>
                <w:color w:val="000000" w:themeColor="text1"/>
                <w:sz w:val="20"/>
                <w:szCs w:val="20"/>
              </w:rPr>
            </w:pPr>
          </w:p>
        </w:tc>
      </w:tr>
      <w:tr w:rsidR="0017738C" w:rsidRPr="00A571AF" w14:paraId="006155D0" w14:textId="77777777" w:rsidTr="00965A8C">
        <w:trPr>
          <w:trHeight w:val="817"/>
        </w:trPr>
        <w:tc>
          <w:tcPr>
            <w:tcW w:w="8095" w:type="dxa"/>
            <w:shd w:val="clear" w:color="auto" w:fill="auto"/>
            <w:vAlign w:val="center"/>
          </w:tcPr>
          <w:p w14:paraId="0AFFD0EA" w14:textId="1438570D" w:rsidR="0017738C" w:rsidRPr="006343E7" w:rsidRDefault="0017738C" w:rsidP="00965A8C">
            <w:pPr>
              <w:contextualSpacing/>
              <w:rPr>
                <w:rFonts w:cstheme="minorHAnsi"/>
                <w:color w:val="FFFFFF" w:themeColor="background1"/>
                <w:sz w:val="20"/>
                <w:szCs w:val="20"/>
              </w:rPr>
            </w:pPr>
            <w:r w:rsidRPr="006343E7">
              <w:rPr>
                <w:rFonts w:asciiTheme="majorHAnsi" w:hAnsiTheme="majorHAnsi" w:cstheme="majorHAnsi"/>
                <w:sz w:val="20"/>
                <w:szCs w:val="20"/>
              </w:rPr>
              <w:t xml:space="preserve">If I receive business related communications or client directives, I will move the communication to a firm approved </w:t>
            </w:r>
            <w:r w:rsidR="00C60421" w:rsidRPr="006343E7">
              <w:rPr>
                <w:rFonts w:asciiTheme="majorHAnsi" w:hAnsiTheme="majorHAnsi" w:cstheme="majorHAnsi"/>
                <w:sz w:val="20"/>
                <w:szCs w:val="20"/>
              </w:rPr>
              <w:t>platform before</w:t>
            </w:r>
            <w:r w:rsidRPr="006343E7">
              <w:rPr>
                <w:rFonts w:asciiTheme="majorHAnsi" w:hAnsiTheme="majorHAnsi" w:cstheme="majorHAnsi"/>
                <w:sz w:val="20"/>
                <w:szCs w:val="20"/>
              </w:rPr>
              <w:t xml:space="preserve"> I respond, so that the communication is </w:t>
            </w:r>
            <w:r w:rsidRPr="006343E7">
              <w:rPr>
                <w:rFonts w:asciiTheme="majorHAnsi" w:hAnsiTheme="majorHAnsi" w:cs="Calibri Light (Headings)"/>
                <w:sz w:val="20"/>
                <w:szCs w:val="20"/>
              </w:rPr>
              <w:t>archived through the firms approved archival system.</w:t>
            </w:r>
          </w:p>
        </w:tc>
        <w:tc>
          <w:tcPr>
            <w:tcW w:w="990" w:type="dxa"/>
            <w:shd w:val="clear" w:color="auto" w:fill="auto"/>
            <w:vAlign w:val="center"/>
          </w:tcPr>
          <w:p w14:paraId="12FE50AA" w14:textId="77777777" w:rsidR="0017738C" w:rsidRPr="00A571AF" w:rsidRDefault="0017738C" w:rsidP="00965A8C">
            <w:pPr>
              <w:contextualSpacing/>
              <w:rPr>
                <w:rFonts w:cstheme="minorHAnsi"/>
                <w:b/>
                <w:bCs/>
                <w:color w:val="000000" w:themeColor="text1"/>
                <w:sz w:val="20"/>
                <w:szCs w:val="20"/>
              </w:rPr>
            </w:pPr>
          </w:p>
        </w:tc>
        <w:tc>
          <w:tcPr>
            <w:tcW w:w="1890" w:type="dxa"/>
          </w:tcPr>
          <w:p w14:paraId="41695151" w14:textId="77777777" w:rsidR="0017738C" w:rsidRPr="00A571AF" w:rsidRDefault="0017738C" w:rsidP="00965A8C">
            <w:pPr>
              <w:contextualSpacing/>
              <w:rPr>
                <w:rFonts w:cstheme="minorHAnsi"/>
                <w:b/>
                <w:bCs/>
                <w:color w:val="000000" w:themeColor="text1"/>
                <w:sz w:val="20"/>
                <w:szCs w:val="20"/>
              </w:rPr>
            </w:pPr>
          </w:p>
        </w:tc>
      </w:tr>
      <w:tr w:rsidR="0017738C" w:rsidRPr="00A571AF" w14:paraId="5CBFA7A5" w14:textId="77777777" w:rsidTr="00965A8C">
        <w:trPr>
          <w:trHeight w:val="817"/>
        </w:trPr>
        <w:tc>
          <w:tcPr>
            <w:tcW w:w="8095" w:type="dxa"/>
            <w:shd w:val="clear" w:color="auto" w:fill="auto"/>
            <w:vAlign w:val="center"/>
          </w:tcPr>
          <w:p w14:paraId="3125C7AF" w14:textId="77777777" w:rsidR="0017738C" w:rsidRPr="006343E7" w:rsidRDefault="0017738C" w:rsidP="00965A8C">
            <w:pPr>
              <w:pStyle w:val="NormalWeb"/>
              <w:spacing w:before="0" w:beforeAutospacing="0" w:after="0" w:afterAutospacing="0"/>
              <w:rPr>
                <w:rFonts w:asciiTheme="majorHAnsi" w:hAnsiTheme="majorHAnsi" w:cstheme="majorHAnsi"/>
                <w:sz w:val="20"/>
                <w:szCs w:val="20"/>
              </w:rPr>
            </w:pPr>
            <w:r w:rsidRPr="006343E7">
              <w:rPr>
                <w:rFonts w:asciiTheme="majorHAnsi" w:hAnsiTheme="majorHAnsi" w:cstheme="majorHAnsi"/>
                <w:sz w:val="20"/>
                <w:szCs w:val="20"/>
              </w:rPr>
              <w:t xml:space="preserve">I will not utilize apps and other technologies that can be readily misused by sending messages or otherwise communicate anonymously, allowing for automatic destruction of messages, or prohibiting third-party viewing or back-up. </w:t>
            </w:r>
          </w:p>
        </w:tc>
        <w:tc>
          <w:tcPr>
            <w:tcW w:w="990" w:type="dxa"/>
            <w:shd w:val="clear" w:color="auto" w:fill="auto"/>
            <w:vAlign w:val="center"/>
          </w:tcPr>
          <w:p w14:paraId="116A441E" w14:textId="77777777" w:rsidR="0017738C" w:rsidRPr="00A571AF" w:rsidRDefault="0017738C" w:rsidP="00965A8C">
            <w:pPr>
              <w:contextualSpacing/>
              <w:rPr>
                <w:rFonts w:cstheme="minorHAnsi"/>
                <w:b/>
                <w:bCs/>
                <w:color w:val="000000" w:themeColor="text1"/>
                <w:sz w:val="20"/>
                <w:szCs w:val="20"/>
              </w:rPr>
            </w:pPr>
          </w:p>
        </w:tc>
        <w:tc>
          <w:tcPr>
            <w:tcW w:w="1890" w:type="dxa"/>
            <w:vAlign w:val="center"/>
          </w:tcPr>
          <w:p w14:paraId="34C3F5F6" w14:textId="77777777" w:rsidR="0017738C" w:rsidRPr="00A571AF" w:rsidRDefault="0017738C" w:rsidP="00965A8C">
            <w:pPr>
              <w:contextualSpacing/>
              <w:rPr>
                <w:rFonts w:cstheme="minorHAnsi"/>
                <w:b/>
                <w:bCs/>
                <w:color w:val="000000" w:themeColor="text1"/>
                <w:sz w:val="20"/>
                <w:szCs w:val="20"/>
              </w:rPr>
            </w:pPr>
          </w:p>
        </w:tc>
      </w:tr>
      <w:tr w:rsidR="0017738C" w:rsidRPr="00A571AF" w14:paraId="5C3D187E" w14:textId="77777777" w:rsidTr="00965A8C">
        <w:trPr>
          <w:trHeight w:val="576"/>
        </w:trPr>
        <w:tc>
          <w:tcPr>
            <w:tcW w:w="8095" w:type="dxa"/>
            <w:shd w:val="clear" w:color="auto" w:fill="auto"/>
            <w:vAlign w:val="center"/>
          </w:tcPr>
          <w:p w14:paraId="3F8F5782" w14:textId="6C646428" w:rsidR="0017738C" w:rsidRPr="006343E7" w:rsidRDefault="0017738C" w:rsidP="00965A8C">
            <w:pPr>
              <w:contextualSpacing/>
              <w:rPr>
                <w:rFonts w:asciiTheme="majorHAnsi" w:hAnsiTheme="majorHAnsi" w:cstheme="majorHAnsi"/>
                <w:sz w:val="20"/>
                <w:szCs w:val="20"/>
              </w:rPr>
            </w:pPr>
            <w:r w:rsidRPr="006343E7">
              <w:rPr>
                <w:rFonts w:asciiTheme="majorHAnsi" w:hAnsiTheme="majorHAnsi" w:cstheme="majorHAnsi"/>
                <w:sz w:val="20"/>
                <w:szCs w:val="20"/>
              </w:rPr>
              <w:t xml:space="preserve">I have not had any cybersecurity breaches that need reported to the CCO or IT Department; including, but not limited </w:t>
            </w:r>
            <w:r w:rsidR="00C60421" w:rsidRPr="006343E7">
              <w:rPr>
                <w:rFonts w:asciiTheme="majorHAnsi" w:hAnsiTheme="majorHAnsi" w:cstheme="majorHAnsi"/>
                <w:sz w:val="20"/>
                <w:szCs w:val="20"/>
              </w:rPr>
              <w:t>to</w:t>
            </w:r>
            <w:r w:rsidRPr="006343E7">
              <w:rPr>
                <w:rFonts w:asciiTheme="majorHAnsi" w:hAnsiTheme="majorHAnsi" w:cstheme="majorHAnsi"/>
                <w:sz w:val="20"/>
                <w:szCs w:val="20"/>
              </w:rPr>
              <w:t xml:space="preserve"> ransomware attack, compromised PII, or email breach.</w:t>
            </w:r>
          </w:p>
        </w:tc>
        <w:tc>
          <w:tcPr>
            <w:tcW w:w="990" w:type="dxa"/>
            <w:shd w:val="clear" w:color="auto" w:fill="auto"/>
            <w:vAlign w:val="center"/>
          </w:tcPr>
          <w:p w14:paraId="791CE5A6" w14:textId="77777777" w:rsidR="0017738C" w:rsidRPr="00A571AF" w:rsidRDefault="0017738C" w:rsidP="00965A8C">
            <w:pPr>
              <w:contextualSpacing/>
              <w:rPr>
                <w:rFonts w:cstheme="minorHAnsi"/>
                <w:b/>
                <w:bCs/>
                <w:color w:val="000000" w:themeColor="text1"/>
                <w:sz w:val="20"/>
                <w:szCs w:val="20"/>
              </w:rPr>
            </w:pPr>
          </w:p>
        </w:tc>
        <w:tc>
          <w:tcPr>
            <w:tcW w:w="1890" w:type="dxa"/>
          </w:tcPr>
          <w:p w14:paraId="64A2FFD2" w14:textId="77777777" w:rsidR="0017738C" w:rsidRPr="00A571AF" w:rsidRDefault="0017738C" w:rsidP="00965A8C">
            <w:pPr>
              <w:contextualSpacing/>
              <w:rPr>
                <w:rFonts w:cstheme="minorHAnsi"/>
                <w:b/>
                <w:bCs/>
                <w:color w:val="000000" w:themeColor="text1"/>
                <w:sz w:val="20"/>
                <w:szCs w:val="20"/>
              </w:rPr>
            </w:pPr>
          </w:p>
        </w:tc>
      </w:tr>
    </w:tbl>
    <w:p w14:paraId="2EE1879F" w14:textId="77777777" w:rsidR="0017738C" w:rsidRPr="00A571AF" w:rsidRDefault="0017738C" w:rsidP="0017738C">
      <w:pPr>
        <w:rPr>
          <w:sz w:val="20"/>
          <w:szCs w:val="20"/>
        </w:rPr>
      </w:pPr>
    </w:p>
    <w:tbl>
      <w:tblPr>
        <w:tblStyle w:val="TableGrid"/>
        <w:tblW w:w="10980" w:type="dxa"/>
        <w:tblLook w:val="04A0" w:firstRow="1" w:lastRow="0" w:firstColumn="1" w:lastColumn="0" w:noHBand="0" w:noVBand="1"/>
      </w:tblPr>
      <w:tblGrid>
        <w:gridCol w:w="8280"/>
        <w:gridCol w:w="2700"/>
      </w:tblGrid>
      <w:tr w:rsidR="0017738C" w:rsidRPr="00A571AF" w14:paraId="6DC6ACF3" w14:textId="77777777" w:rsidTr="00965A8C">
        <w:trPr>
          <w:trHeight w:val="504"/>
        </w:trPr>
        <w:tc>
          <w:tcPr>
            <w:tcW w:w="10980" w:type="dxa"/>
            <w:gridSpan w:val="2"/>
            <w:shd w:val="clear" w:color="auto" w:fill="002060"/>
            <w:vAlign w:val="center"/>
          </w:tcPr>
          <w:p w14:paraId="1D1C9D2E" w14:textId="77777777" w:rsidR="0017738C" w:rsidRPr="00A571AF" w:rsidRDefault="0017738C" w:rsidP="00965A8C">
            <w:pPr>
              <w:contextualSpacing/>
              <w:rPr>
                <w:rFonts w:cstheme="minorHAnsi"/>
                <w:b/>
                <w:color w:val="FFFFFF" w:themeColor="background1"/>
                <w:sz w:val="20"/>
                <w:szCs w:val="20"/>
              </w:rPr>
            </w:pPr>
            <w:r w:rsidRPr="00A571AF">
              <w:rPr>
                <w:rFonts w:cstheme="minorHAnsi"/>
                <w:b/>
                <w:color w:val="FFFFFF" w:themeColor="background1"/>
                <w:sz w:val="20"/>
                <w:szCs w:val="20"/>
              </w:rPr>
              <w:t>ACKNOWLEDGEMENT:</w:t>
            </w:r>
          </w:p>
        </w:tc>
      </w:tr>
      <w:tr w:rsidR="0017738C" w:rsidRPr="00A571AF" w14:paraId="7FC87C78" w14:textId="77777777" w:rsidTr="00965A8C">
        <w:trPr>
          <w:trHeight w:val="768"/>
        </w:trPr>
        <w:tc>
          <w:tcPr>
            <w:tcW w:w="10980" w:type="dxa"/>
            <w:gridSpan w:val="2"/>
            <w:shd w:val="clear" w:color="auto" w:fill="E7E6E6" w:themeFill="background2"/>
          </w:tcPr>
          <w:p w14:paraId="79E5CBCD" w14:textId="77777777" w:rsidR="0017738C" w:rsidRPr="003A3B10" w:rsidRDefault="0017738C" w:rsidP="00965A8C">
            <w:pPr>
              <w:pStyle w:val="NormalWeb"/>
              <w:spacing w:before="120" w:beforeAutospacing="0" w:after="0" w:afterAutospacing="0"/>
              <w:rPr>
                <w:rFonts w:asciiTheme="minorHAnsi" w:hAnsiTheme="minorHAnsi" w:cstheme="minorHAnsi"/>
                <w:sz w:val="20"/>
                <w:szCs w:val="20"/>
              </w:rPr>
            </w:pPr>
            <w:r w:rsidRPr="00A571AF">
              <w:rPr>
                <w:rFonts w:asciiTheme="minorHAnsi" w:hAnsiTheme="minorHAnsi" w:cstheme="minorHAnsi"/>
                <w:bCs/>
                <w:color w:val="000000" w:themeColor="text1"/>
                <w:sz w:val="20"/>
                <w:szCs w:val="20"/>
              </w:rPr>
              <w:t xml:space="preserve">By signing below, I acknowledge that the information herein is true and correct to the best of my knowledge and belief. </w:t>
            </w:r>
            <w:r>
              <w:rPr>
                <w:rFonts w:asciiTheme="minorHAnsi" w:hAnsiTheme="minorHAnsi" w:cstheme="minorHAnsi"/>
                <w:bCs/>
                <w:color w:val="000000" w:themeColor="text1"/>
                <w:sz w:val="20"/>
                <w:szCs w:val="20"/>
              </w:rPr>
              <w:t xml:space="preserve">  I understand that any </w:t>
            </w:r>
            <w:r w:rsidRPr="00CA0EE6">
              <w:rPr>
                <w:rFonts w:asciiTheme="minorHAnsi" w:hAnsiTheme="minorHAnsi" w:cstheme="minorHAnsi"/>
                <w:sz w:val="20"/>
                <w:szCs w:val="20"/>
              </w:rPr>
              <w:t>violation</w:t>
            </w:r>
            <w:r>
              <w:rPr>
                <w:rFonts w:asciiTheme="minorHAnsi" w:hAnsiTheme="minorHAnsi" w:cstheme="minorHAnsi"/>
                <w:sz w:val="20"/>
                <w:szCs w:val="20"/>
              </w:rPr>
              <w:t xml:space="preserve"> of the above</w:t>
            </w:r>
            <w:r w:rsidRPr="00CA0EE6">
              <w:rPr>
                <w:rFonts w:asciiTheme="minorHAnsi" w:hAnsiTheme="minorHAnsi" w:cstheme="minorHAnsi"/>
                <w:sz w:val="20"/>
                <w:szCs w:val="20"/>
              </w:rPr>
              <w:t xml:space="preserve"> may result in discipline or dismissal. </w:t>
            </w:r>
          </w:p>
        </w:tc>
      </w:tr>
      <w:tr w:rsidR="0017738C" w:rsidRPr="00A571AF" w14:paraId="738B10B7" w14:textId="77777777" w:rsidTr="00965A8C">
        <w:trPr>
          <w:trHeight w:val="720"/>
        </w:trPr>
        <w:tc>
          <w:tcPr>
            <w:tcW w:w="8280" w:type="dxa"/>
          </w:tcPr>
          <w:p w14:paraId="495BF151" w14:textId="77777777" w:rsidR="0017738C" w:rsidRPr="00A571AF" w:rsidRDefault="0017738C" w:rsidP="00965A8C">
            <w:pPr>
              <w:contextualSpacing/>
              <w:rPr>
                <w:rFonts w:cstheme="minorHAnsi"/>
                <w:sz w:val="20"/>
                <w:szCs w:val="20"/>
              </w:rPr>
            </w:pPr>
            <w:r>
              <w:rPr>
                <w:rFonts w:cstheme="minorHAnsi"/>
                <w:sz w:val="20"/>
                <w:szCs w:val="20"/>
              </w:rPr>
              <w:t>Associated Persons</w:t>
            </w:r>
            <w:r w:rsidRPr="00A571AF">
              <w:rPr>
                <w:rFonts w:cstheme="minorHAnsi"/>
                <w:sz w:val="20"/>
                <w:szCs w:val="20"/>
              </w:rPr>
              <w:t xml:space="preserve"> Signature:</w:t>
            </w:r>
          </w:p>
        </w:tc>
        <w:tc>
          <w:tcPr>
            <w:tcW w:w="2700" w:type="dxa"/>
          </w:tcPr>
          <w:p w14:paraId="674595A7" w14:textId="77777777" w:rsidR="0017738C" w:rsidRPr="00A571AF" w:rsidRDefault="0017738C" w:rsidP="00965A8C">
            <w:pPr>
              <w:contextualSpacing/>
              <w:rPr>
                <w:rFonts w:cstheme="minorHAnsi"/>
                <w:sz w:val="20"/>
                <w:szCs w:val="20"/>
              </w:rPr>
            </w:pPr>
            <w:r w:rsidRPr="00A571AF">
              <w:rPr>
                <w:rFonts w:cstheme="minorHAnsi"/>
                <w:sz w:val="20"/>
                <w:szCs w:val="20"/>
              </w:rPr>
              <w:t>Date:</w:t>
            </w:r>
          </w:p>
        </w:tc>
      </w:tr>
    </w:tbl>
    <w:p w14:paraId="390D2FA5" w14:textId="77777777" w:rsidR="0017738C" w:rsidRDefault="0017738C" w:rsidP="0017738C">
      <w:pPr>
        <w:jc w:val="center"/>
      </w:pPr>
    </w:p>
    <w:p w14:paraId="605B8BD7" w14:textId="77777777" w:rsidR="0074564B" w:rsidRDefault="0074564B"/>
    <w:sectPr w:rsidR="0074564B" w:rsidSect="00661D1A">
      <w:pgSz w:w="12240" w:h="15840" w:code="1"/>
      <w:pgMar w:top="734" w:right="432" w:bottom="0" w:left="612"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23E3"/>
    <w:multiLevelType w:val="hybridMultilevel"/>
    <w:tmpl w:val="F17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8C"/>
    <w:rsid w:val="0017738C"/>
    <w:rsid w:val="002F2D2E"/>
    <w:rsid w:val="004649EF"/>
    <w:rsid w:val="0074564B"/>
    <w:rsid w:val="009B72B7"/>
    <w:rsid w:val="00C6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3D3D"/>
  <w15:chartTrackingRefBased/>
  <w15:docId w15:val="{3A90F746-82BE-49D1-A4CC-31D3C6E8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38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38C"/>
    <w:pPr>
      <w:ind w:left="720"/>
      <w:contextualSpacing/>
    </w:pPr>
  </w:style>
  <w:style w:type="paragraph" w:styleId="NormalWeb">
    <w:name w:val="Normal (Web)"/>
    <w:basedOn w:val="Normal"/>
    <w:uiPriority w:val="99"/>
    <w:unhideWhenUsed/>
    <w:rsid w:val="001773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Harry</dc:creator>
  <cp:keywords/>
  <dc:description/>
  <cp:lastModifiedBy>Stacie Craddock</cp:lastModifiedBy>
  <cp:revision>2</cp:revision>
  <dcterms:created xsi:type="dcterms:W3CDTF">2022-01-03T17:36:00Z</dcterms:created>
  <dcterms:modified xsi:type="dcterms:W3CDTF">2022-01-03T17:36:00Z</dcterms:modified>
</cp:coreProperties>
</file>